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B6" w:rsidRDefault="007E36B6" w:rsidP="007E36B6">
      <w:pPr>
        <w:jc w:val="center"/>
        <w:rPr>
          <w:b/>
          <w:sz w:val="40"/>
          <w:szCs w:val="40"/>
        </w:rPr>
      </w:pPr>
      <w:r>
        <w:rPr>
          <w:b/>
          <w:sz w:val="40"/>
          <w:szCs w:val="40"/>
        </w:rPr>
        <w:t>Sophomores’ Summer Reading Books</w:t>
      </w:r>
    </w:p>
    <w:p w:rsidR="007E36B6" w:rsidRDefault="007E36B6" w:rsidP="007E36B6">
      <w:pPr>
        <w:jc w:val="center"/>
        <w:rPr>
          <w:b/>
          <w:sz w:val="40"/>
          <w:szCs w:val="40"/>
        </w:rPr>
      </w:pPr>
      <w:r>
        <w:rPr>
          <w:b/>
          <w:sz w:val="40"/>
          <w:szCs w:val="40"/>
        </w:rPr>
        <w:t>2017 Theme: Coming of Age</w:t>
      </w:r>
    </w:p>
    <w:p w:rsidR="007E36B6" w:rsidRDefault="007E36B6" w:rsidP="007E36B6">
      <w:pPr>
        <w:rPr>
          <w:u w:val="single"/>
        </w:rPr>
      </w:pPr>
    </w:p>
    <w:p w:rsidR="007E36B6" w:rsidRDefault="007E36B6" w:rsidP="007E36B6">
      <w:pPr>
        <w:rPr>
          <w:u w:val="single"/>
        </w:rPr>
      </w:pPr>
      <w:r>
        <w:rPr>
          <w:u w:val="single"/>
        </w:rPr>
        <w:t xml:space="preserve">Bless Me </w:t>
      </w:r>
      <w:proofErr w:type="spellStart"/>
      <w:r>
        <w:rPr>
          <w:u w:val="single"/>
        </w:rPr>
        <w:t>Ultima</w:t>
      </w:r>
      <w:proofErr w:type="spellEnd"/>
      <w:r>
        <w:rPr>
          <w:u w:val="single"/>
        </w:rPr>
        <w:t xml:space="preserve"> </w:t>
      </w:r>
      <w:r>
        <w:t xml:space="preserve">\ Anaya, </w:t>
      </w:r>
      <w:proofErr w:type="spellStart"/>
      <w:r>
        <w:t>Rudolfo</w:t>
      </w:r>
      <w:proofErr w:type="spellEnd"/>
    </w:p>
    <w:p w:rsidR="007E36B6" w:rsidRDefault="007E36B6" w:rsidP="007E36B6">
      <w:pPr>
        <w:rPr>
          <w:u w:val="single"/>
        </w:rPr>
      </w:pPr>
    </w:p>
    <w:p w:rsidR="007E36B6" w:rsidRDefault="007E36B6" w:rsidP="007E36B6">
      <w:r>
        <w:rPr>
          <w:u w:val="single"/>
        </w:rPr>
        <w:t>Cannery Row</w:t>
      </w:r>
      <w:r>
        <w:t xml:space="preserve"> / John Steinbeck</w:t>
      </w:r>
    </w:p>
    <w:p w:rsidR="007E36B6" w:rsidRDefault="007E36B6" w:rsidP="007E36B6">
      <w:pPr>
        <w:rPr>
          <w:u w:val="single"/>
        </w:rPr>
      </w:pPr>
    </w:p>
    <w:p w:rsidR="007E36B6" w:rsidRDefault="007E36B6" w:rsidP="007E36B6">
      <w:r>
        <w:rPr>
          <w:u w:val="single"/>
        </w:rPr>
        <w:t>A Gathering of Old Men</w:t>
      </w:r>
      <w:r>
        <w:t xml:space="preserve"> / Ernest Gaines</w:t>
      </w:r>
    </w:p>
    <w:p w:rsidR="007E36B6" w:rsidRDefault="007E36B6" w:rsidP="007E36B6"/>
    <w:p w:rsidR="007E36B6" w:rsidRDefault="007E36B6" w:rsidP="007E36B6">
      <w:r>
        <w:rPr>
          <w:u w:val="single"/>
        </w:rPr>
        <w:t xml:space="preserve"> Separate Peace</w:t>
      </w:r>
      <w:r>
        <w:t xml:space="preserve"> /John Knowles</w:t>
      </w:r>
    </w:p>
    <w:p w:rsidR="007E36B6" w:rsidRDefault="007E36B6" w:rsidP="007E36B6">
      <w:r>
        <w:t xml:space="preserve"> </w:t>
      </w:r>
    </w:p>
    <w:p w:rsidR="007E36B6" w:rsidRDefault="007E36B6" w:rsidP="007E36B6">
      <w:pPr>
        <w:pStyle w:val="Title"/>
      </w:pPr>
    </w:p>
    <w:p w:rsidR="007E36B6" w:rsidRDefault="007E36B6" w:rsidP="007E36B6">
      <w:pPr>
        <w:rPr>
          <w:sz w:val="28"/>
          <w:szCs w:val="28"/>
        </w:rPr>
      </w:pPr>
      <w:r>
        <w:rPr>
          <w:b/>
          <w:sz w:val="28"/>
          <w:szCs w:val="28"/>
        </w:rPr>
        <w:t xml:space="preserve">    DIRECTIONS:</w:t>
      </w:r>
    </w:p>
    <w:p w:rsidR="007E36B6" w:rsidRDefault="007E36B6" w:rsidP="007E36B6">
      <w:pPr>
        <w:numPr>
          <w:ilvl w:val="0"/>
          <w:numId w:val="5"/>
        </w:numPr>
        <w:ind w:hanging="360"/>
      </w:pPr>
      <w:r>
        <w:t xml:space="preserve">All tenth grade students must read the </w:t>
      </w:r>
      <w:r>
        <w:rPr>
          <w:b/>
        </w:rPr>
        <w:t xml:space="preserve">four books </w:t>
      </w:r>
      <w:r>
        <w:t xml:space="preserve">from the mandatory above list before school begins in September. </w:t>
      </w:r>
    </w:p>
    <w:p w:rsidR="007E36B6" w:rsidRDefault="007E36B6" w:rsidP="007E36B6">
      <w:pPr>
        <w:numPr>
          <w:ilvl w:val="0"/>
          <w:numId w:val="5"/>
        </w:numPr>
        <w:ind w:hanging="360"/>
      </w:pPr>
      <w:r>
        <w:t>Each student must record his response for each book to the questions that are listed at the bottom of this page.</w:t>
      </w:r>
    </w:p>
    <w:p w:rsidR="007E36B6" w:rsidRDefault="007E36B6" w:rsidP="007E36B6">
      <w:pPr>
        <w:numPr>
          <w:ilvl w:val="0"/>
          <w:numId w:val="5"/>
        </w:numPr>
        <w:ind w:hanging="360"/>
      </w:pPr>
      <w:r>
        <w:t>These notes will be helpful when your English teacher collets, assigns a written assignment or a short test, which will be evaluated in September.</w:t>
      </w:r>
    </w:p>
    <w:p w:rsidR="007E36B6" w:rsidRDefault="007E36B6" w:rsidP="007E36B6">
      <w:pPr>
        <w:numPr>
          <w:ilvl w:val="0"/>
          <w:numId w:val="5"/>
        </w:numPr>
        <w:ind w:hanging="360"/>
      </w:pPr>
      <w:r>
        <w:t>Students should also note that during the year, they may be asked to call upon their summer reading in order to make connections to the issues and ideas being presented in class.</w:t>
      </w:r>
    </w:p>
    <w:p w:rsidR="007E36B6" w:rsidRDefault="007E36B6" w:rsidP="007E36B6">
      <w:pPr>
        <w:numPr>
          <w:ilvl w:val="0"/>
          <w:numId w:val="5"/>
        </w:numPr>
        <w:ind w:hanging="360"/>
      </w:pPr>
      <w:r w:rsidRPr="00E1549E">
        <w:rPr>
          <w:rFonts w:ascii="Calibri" w:eastAsia="Calibri" w:hAnsi="Calibri" w:cs="Calibri"/>
          <w:sz w:val="22"/>
          <w:szCs w:val="22"/>
        </w:rPr>
        <w:t>Some of your books can be downloaded from La Salle Academy Virtual Library website at http:</w:t>
      </w:r>
      <w:hyperlink r:id="rId5">
        <w:r w:rsidRPr="00E1549E">
          <w:rPr>
            <w:rFonts w:ascii="Calibri" w:eastAsia="Calibri" w:hAnsi="Calibri" w:cs="Calibri"/>
            <w:color w:val="1155CC"/>
            <w:sz w:val="22"/>
            <w:szCs w:val="22"/>
            <w:u w:val="single"/>
          </w:rPr>
          <w:t>www.lasalleacademy.org/academics/la-salle</w:t>
        </w:r>
      </w:hyperlink>
    </w:p>
    <w:p w:rsidR="007E36B6" w:rsidRDefault="007E36B6" w:rsidP="007E36B6">
      <w:pPr>
        <w:ind w:left="360"/>
      </w:pPr>
    </w:p>
    <w:p w:rsidR="007E36B6" w:rsidRDefault="007E36B6" w:rsidP="007E36B6">
      <w:pPr>
        <w:ind w:left="360"/>
        <w:rPr>
          <w:sz w:val="32"/>
          <w:szCs w:val="32"/>
        </w:rPr>
      </w:pPr>
      <w:r>
        <w:rPr>
          <w:b/>
          <w:sz w:val="32"/>
          <w:szCs w:val="32"/>
        </w:rPr>
        <w:t>Please make your notes according to the following criteria:</w:t>
      </w:r>
    </w:p>
    <w:p w:rsidR="007E36B6" w:rsidRDefault="007E36B6" w:rsidP="007E36B6">
      <w:pPr>
        <w:pStyle w:val="Heading1"/>
      </w:pPr>
    </w:p>
    <w:p w:rsidR="007E36B6" w:rsidRDefault="007E36B6" w:rsidP="007E36B6">
      <w:pPr>
        <w:pStyle w:val="Heading1"/>
        <w:rPr>
          <w:sz w:val="32"/>
          <w:szCs w:val="32"/>
        </w:rPr>
      </w:pPr>
      <w:r>
        <w:rPr>
          <w:sz w:val="32"/>
          <w:szCs w:val="32"/>
        </w:rPr>
        <w:t>Initial Response:</w:t>
      </w:r>
    </w:p>
    <w:p w:rsidR="007E36B6" w:rsidRDefault="007E36B6" w:rsidP="007E36B6">
      <w:pPr>
        <w:numPr>
          <w:ilvl w:val="0"/>
          <w:numId w:val="5"/>
        </w:numPr>
        <w:ind w:hanging="360"/>
      </w:pPr>
      <w:r>
        <w:t>What is your first reaction to the book as it pertains to the theme of coming of age?</w:t>
      </w:r>
    </w:p>
    <w:p w:rsidR="007E36B6" w:rsidRDefault="007E36B6" w:rsidP="007E36B6">
      <w:pPr>
        <w:numPr>
          <w:ilvl w:val="0"/>
          <w:numId w:val="5"/>
        </w:numPr>
        <w:ind w:hanging="360"/>
      </w:pPr>
      <w:r>
        <w:t>What questions, opinions, ideas, feelings do you have about what you have just finished reading?</w:t>
      </w:r>
    </w:p>
    <w:p w:rsidR="007E36B6" w:rsidRDefault="007E36B6" w:rsidP="007E36B6"/>
    <w:p w:rsidR="007E36B6" w:rsidRDefault="007E36B6" w:rsidP="007E36B6">
      <w:pPr>
        <w:ind w:left="360"/>
        <w:rPr>
          <w:sz w:val="28"/>
          <w:szCs w:val="28"/>
        </w:rPr>
      </w:pPr>
      <w:r>
        <w:rPr>
          <w:b/>
          <w:sz w:val="28"/>
          <w:szCs w:val="28"/>
        </w:rPr>
        <w:t>Characters:</w:t>
      </w:r>
    </w:p>
    <w:p w:rsidR="007E36B6" w:rsidRDefault="007E36B6" w:rsidP="007E36B6">
      <w:pPr>
        <w:numPr>
          <w:ilvl w:val="0"/>
          <w:numId w:val="1"/>
        </w:numPr>
        <w:ind w:hanging="360"/>
      </w:pPr>
      <w:r>
        <w:t>Who / are the main character/s?</w:t>
      </w:r>
    </w:p>
    <w:p w:rsidR="007E36B6" w:rsidRDefault="007E36B6" w:rsidP="007E36B6">
      <w:pPr>
        <w:numPr>
          <w:ilvl w:val="0"/>
          <w:numId w:val="1"/>
        </w:numPr>
        <w:ind w:hanging="360"/>
      </w:pPr>
      <w:r>
        <w:t xml:space="preserve">What is the main character’s goal? </w:t>
      </w:r>
    </w:p>
    <w:p w:rsidR="007E36B6" w:rsidRDefault="007E36B6" w:rsidP="007E36B6">
      <w:pPr>
        <w:numPr>
          <w:ilvl w:val="0"/>
          <w:numId w:val="1"/>
        </w:numPr>
        <w:ind w:hanging="360"/>
      </w:pPr>
      <w:r>
        <w:t>What motivates the main character?</w:t>
      </w:r>
    </w:p>
    <w:p w:rsidR="007E36B6" w:rsidRDefault="007E36B6" w:rsidP="007E36B6">
      <w:pPr>
        <w:numPr>
          <w:ilvl w:val="0"/>
          <w:numId w:val="1"/>
        </w:numPr>
        <w:ind w:hanging="360"/>
      </w:pPr>
      <w:r>
        <w:t>List four traits of the main character with supporting evidence of his/her actions, words /thoughts.</w:t>
      </w:r>
    </w:p>
    <w:p w:rsidR="007E36B6" w:rsidRDefault="007E36B6" w:rsidP="007E36B6">
      <w:pPr>
        <w:pStyle w:val="Heading1"/>
        <w:numPr>
          <w:ilvl w:val="0"/>
          <w:numId w:val="1"/>
        </w:numPr>
        <w:ind w:hanging="360"/>
        <w:rPr>
          <w:b w:val="0"/>
        </w:rPr>
      </w:pPr>
      <w:r>
        <w:rPr>
          <w:b w:val="0"/>
        </w:rPr>
        <w:t>Identify a character or characters with whom you share similar traits.</w:t>
      </w:r>
    </w:p>
    <w:p w:rsidR="007E36B6" w:rsidRDefault="007E36B6" w:rsidP="007E36B6">
      <w:pPr>
        <w:numPr>
          <w:ilvl w:val="0"/>
          <w:numId w:val="1"/>
        </w:numPr>
        <w:ind w:hanging="360"/>
      </w:pPr>
      <w:r>
        <w:t xml:space="preserve">Why do you have those traits? </w:t>
      </w:r>
    </w:p>
    <w:p w:rsidR="007E36B6" w:rsidRDefault="007E36B6" w:rsidP="007E36B6">
      <w:pPr>
        <w:numPr>
          <w:ilvl w:val="0"/>
          <w:numId w:val="1"/>
        </w:numPr>
        <w:ind w:hanging="360"/>
      </w:pPr>
      <w:r>
        <w:t xml:space="preserve">Identify a character/or characters whose traits you admire and would like to have. </w:t>
      </w:r>
    </w:p>
    <w:p w:rsidR="007E36B6" w:rsidRDefault="007E36B6" w:rsidP="007E36B6">
      <w:pPr>
        <w:numPr>
          <w:ilvl w:val="0"/>
          <w:numId w:val="1"/>
        </w:numPr>
        <w:ind w:hanging="360"/>
      </w:pPr>
      <w:r>
        <w:t>Under what conditions and in what circumstances do you/will you apply those traits?</w:t>
      </w:r>
    </w:p>
    <w:p w:rsidR="007E36B6" w:rsidRDefault="007E36B6" w:rsidP="007E36B6">
      <w:pPr>
        <w:pStyle w:val="Heading1"/>
        <w:ind w:left="0"/>
        <w:rPr>
          <w:sz w:val="28"/>
          <w:szCs w:val="28"/>
        </w:rPr>
      </w:pPr>
      <w:r>
        <w:rPr>
          <w:sz w:val="28"/>
          <w:szCs w:val="28"/>
        </w:rPr>
        <w:t>Problem / Conflict:</w:t>
      </w:r>
    </w:p>
    <w:p w:rsidR="007E36B6" w:rsidRDefault="007E36B6" w:rsidP="007E36B6"/>
    <w:p w:rsidR="007E36B6" w:rsidRDefault="007E36B6" w:rsidP="007E36B6">
      <w:pPr>
        <w:numPr>
          <w:ilvl w:val="0"/>
          <w:numId w:val="4"/>
        </w:numPr>
        <w:ind w:hanging="360"/>
      </w:pPr>
      <w:r>
        <w:lastRenderedPageBreak/>
        <w:t>What type of conflict exists?</w:t>
      </w:r>
    </w:p>
    <w:p w:rsidR="007E36B6" w:rsidRDefault="007E36B6" w:rsidP="007E36B6">
      <w:pPr>
        <w:numPr>
          <w:ilvl w:val="0"/>
          <w:numId w:val="6"/>
        </w:numPr>
        <w:ind w:hanging="360"/>
      </w:pPr>
      <w:r>
        <w:t>What/Who are the opposing forces?</w:t>
      </w:r>
    </w:p>
    <w:p w:rsidR="007E36B6" w:rsidRDefault="007E36B6" w:rsidP="007E36B6">
      <w:pPr>
        <w:numPr>
          <w:ilvl w:val="0"/>
          <w:numId w:val="6"/>
        </w:numPr>
        <w:ind w:hanging="360"/>
      </w:pPr>
      <w:r>
        <w:t xml:space="preserve">Explain why the conflict has developed. </w:t>
      </w:r>
    </w:p>
    <w:p w:rsidR="007E36B6" w:rsidRDefault="007E36B6" w:rsidP="007E36B6">
      <w:pPr>
        <w:numPr>
          <w:ilvl w:val="0"/>
          <w:numId w:val="6"/>
        </w:numPr>
        <w:ind w:hanging="360"/>
      </w:pPr>
      <w:r>
        <w:t>How has the character responded to the conflict?</w:t>
      </w:r>
    </w:p>
    <w:p w:rsidR="007E36B6" w:rsidRDefault="007E36B6" w:rsidP="007E36B6">
      <w:pPr>
        <w:numPr>
          <w:ilvl w:val="0"/>
          <w:numId w:val="6"/>
        </w:numPr>
        <w:ind w:hanging="360"/>
      </w:pPr>
      <w:r>
        <w:t>How is the conflict resolved?</w:t>
      </w:r>
    </w:p>
    <w:p w:rsidR="007E36B6" w:rsidRDefault="007E36B6" w:rsidP="007E36B6">
      <w:pPr>
        <w:pStyle w:val="Heading1"/>
      </w:pPr>
    </w:p>
    <w:p w:rsidR="007E36B6" w:rsidRDefault="007E36B6" w:rsidP="007E36B6">
      <w:pPr>
        <w:pStyle w:val="Heading1"/>
        <w:rPr>
          <w:sz w:val="28"/>
          <w:szCs w:val="28"/>
        </w:rPr>
      </w:pPr>
      <w:r>
        <w:rPr>
          <w:sz w:val="28"/>
          <w:szCs w:val="28"/>
        </w:rPr>
        <w:t>Important Event:</w:t>
      </w:r>
    </w:p>
    <w:p w:rsidR="007E36B6" w:rsidRDefault="007E36B6" w:rsidP="007E36B6">
      <w:pPr>
        <w:numPr>
          <w:ilvl w:val="0"/>
          <w:numId w:val="7"/>
        </w:numPr>
        <w:ind w:hanging="360"/>
      </w:pPr>
      <w:r>
        <w:t xml:space="preserve">Choose an event from your reading that you think is important. </w:t>
      </w:r>
    </w:p>
    <w:p w:rsidR="007E36B6" w:rsidRDefault="007E36B6" w:rsidP="007E36B6">
      <w:pPr>
        <w:numPr>
          <w:ilvl w:val="0"/>
          <w:numId w:val="7"/>
        </w:numPr>
        <w:ind w:hanging="360"/>
      </w:pPr>
      <w:r>
        <w:t>Describe the event and discuss why you selected it as important</w:t>
      </w:r>
    </w:p>
    <w:p w:rsidR="007E36B6" w:rsidRDefault="007E36B6" w:rsidP="007E36B6">
      <w:pPr>
        <w:pStyle w:val="Heading1"/>
        <w:rPr>
          <w:sz w:val="32"/>
          <w:szCs w:val="32"/>
        </w:rPr>
      </w:pPr>
      <w:r>
        <w:rPr>
          <w:sz w:val="28"/>
          <w:szCs w:val="28"/>
        </w:rPr>
        <w:t xml:space="preserve">    </w:t>
      </w:r>
    </w:p>
    <w:p w:rsidR="007E36B6" w:rsidRDefault="007E36B6" w:rsidP="007E36B6">
      <w:pPr>
        <w:pStyle w:val="Heading1"/>
        <w:ind w:left="0"/>
      </w:pPr>
      <w:r>
        <w:rPr>
          <w:sz w:val="28"/>
          <w:szCs w:val="28"/>
        </w:rPr>
        <w:t xml:space="preserve">   </w:t>
      </w:r>
    </w:p>
    <w:p w:rsidR="007E36B6" w:rsidRDefault="007E36B6" w:rsidP="007E36B6">
      <w:pPr>
        <w:ind w:left="360"/>
        <w:rPr>
          <w:sz w:val="28"/>
          <w:szCs w:val="28"/>
        </w:rPr>
      </w:pPr>
      <w:r>
        <w:rPr>
          <w:b/>
          <w:sz w:val="28"/>
          <w:szCs w:val="28"/>
        </w:rPr>
        <w:t>Setting:</w:t>
      </w:r>
    </w:p>
    <w:p w:rsidR="007E36B6" w:rsidRDefault="007E36B6" w:rsidP="007E36B6">
      <w:pPr>
        <w:numPr>
          <w:ilvl w:val="0"/>
          <w:numId w:val="2"/>
        </w:numPr>
        <w:ind w:hanging="360"/>
      </w:pPr>
      <w:r>
        <w:t>Where and when is the story taking place?</w:t>
      </w:r>
    </w:p>
    <w:p w:rsidR="007E36B6" w:rsidRDefault="007E36B6" w:rsidP="007E36B6">
      <w:pPr>
        <w:numPr>
          <w:ilvl w:val="0"/>
          <w:numId w:val="2"/>
        </w:numPr>
        <w:ind w:hanging="360"/>
      </w:pPr>
      <w:r>
        <w:t>What details of the setting does the author highlight?</w:t>
      </w:r>
    </w:p>
    <w:p w:rsidR="007E36B6" w:rsidRDefault="007E36B6" w:rsidP="007E36B6">
      <w:pPr>
        <w:numPr>
          <w:ilvl w:val="0"/>
          <w:numId w:val="2"/>
        </w:numPr>
        <w:ind w:hanging="360"/>
      </w:pPr>
      <w:r>
        <w:t>Does the setting affect the character’s view of himself/herself?</w:t>
      </w:r>
    </w:p>
    <w:p w:rsidR="007E36B6" w:rsidRDefault="007E36B6" w:rsidP="007E36B6">
      <w:pPr>
        <w:numPr>
          <w:ilvl w:val="0"/>
          <w:numId w:val="2"/>
        </w:numPr>
        <w:ind w:hanging="360"/>
      </w:pPr>
      <w:r>
        <w:t>What do you learn about the character as a result of the setting?</w:t>
      </w:r>
    </w:p>
    <w:p w:rsidR="007E36B6" w:rsidRDefault="007E36B6" w:rsidP="007E36B6">
      <w:pPr>
        <w:ind w:left="360"/>
        <w:rPr>
          <w:sz w:val="28"/>
          <w:szCs w:val="28"/>
        </w:rPr>
      </w:pPr>
    </w:p>
    <w:p w:rsidR="007E36B6" w:rsidRDefault="007E36B6" w:rsidP="007E36B6">
      <w:pPr>
        <w:ind w:left="360"/>
        <w:rPr>
          <w:sz w:val="28"/>
          <w:szCs w:val="28"/>
        </w:rPr>
      </w:pPr>
    </w:p>
    <w:p w:rsidR="007E36B6" w:rsidRDefault="007E36B6" w:rsidP="007E36B6">
      <w:pPr>
        <w:ind w:left="360"/>
        <w:rPr>
          <w:sz w:val="28"/>
          <w:szCs w:val="28"/>
        </w:rPr>
      </w:pPr>
    </w:p>
    <w:p w:rsidR="007E36B6" w:rsidRDefault="007E36B6" w:rsidP="007E36B6">
      <w:pPr>
        <w:ind w:left="360"/>
        <w:rPr>
          <w:sz w:val="28"/>
          <w:szCs w:val="28"/>
        </w:rPr>
      </w:pPr>
      <w:r>
        <w:rPr>
          <w:b/>
          <w:sz w:val="28"/>
          <w:szCs w:val="28"/>
        </w:rPr>
        <w:t>Good Literature:</w:t>
      </w:r>
    </w:p>
    <w:p w:rsidR="007E36B6" w:rsidRDefault="007E36B6" w:rsidP="007E36B6">
      <w:pPr>
        <w:ind w:left="360"/>
        <w:rPr>
          <w:sz w:val="28"/>
          <w:szCs w:val="28"/>
        </w:rPr>
      </w:pPr>
      <w:r>
        <w:rPr>
          <w:b/>
          <w:sz w:val="28"/>
          <w:szCs w:val="28"/>
        </w:rPr>
        <w:t>“Good literature can be considered as a book that contains unique characters, intriguing plots, universal themes, excellent language and a good life lesson or moral.”</w:t>
      </w:r>
    </w:p>
    <w:p w:rsidR="007E36B6" w:rsidRDefault="007E36B6" w:rsidP="007E36B6">
      <w:pPr>
        <w:ind w:left="360"/>
        <w:rPr>
          <w:sz w:val="28"/>
          <w:szCs w:val="28"/>
        </w:rPr>
      </w:pPr>
    </w:p>
    <w:p w:rsidR="007E36B6" w:rsidRDefault="007E36B6" w:rsidP="007E36B6">
      <w:pPr>
        <w:numPr>
          <w:ilvl w:val="0"/>
          <w:numId w:val="3"/>
        </w:numPr>
        <w:ind w:hanging="360"/>
      </w:pPr>
      <w:r>
        <w:t>Read the above definition carefully and consider whether the book you have just read can be considered “good literature.”</w:t>
      </w:r>
    </w:p>
    <w:p w:rsidR="007E36B6" w:rsidRDefault="007E36B6" w:rsidP="007E36B6">
      <w:pPr>
        <w:ind w:left="720"/>
      </w:pPr>
    </w:p>
    <w:p w:rsidR="007E36B6" w:rsidRDefault="007E36B6" w:rsidP="007E36B6">
      <w:pPr>
        <w:numPr>
          <w:ilvl w:val="0"/>
          <w:numId w:val="3"/>
        </w:numPr>
        <w:ind w:hanging="360"/>
      </w:pPr>
      <w:r>
        <w:t>Explain how your book does or does not fit the definition.</w:t>
      </w:r>
    </w:p>
    <w:p w:rsidR="000469E5" w:rsidRDefault="007E36B6">
      <w:bookmarkStart w:id="0" w:name="_GoBack"/>
      <w:bookmarkEnd w:id="0"/>
    </w:p>
    <w:sectPr w:rsidR="00046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06A6"/>
    <w:multiLevelType w:val="multilevel"/>
    <w:tmpl w:val="7BF2581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AD5623F"/>
    <w:multiLevelType w:val="multilevel"/>
    <w:tmpl w:val="9DC4F7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B592E3E"/>
    <w:multiLevelType w:val="multilevel"/>
    <w:tmpl w:val="9454DD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6785664"/>
    <w:multiLevelType w:val="multilevel"/>
    <w:tmpl w:val="29DE7C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85A576A"/>
    <w:multiLevelType w:val="multilevel"/>
    <w:tmpl w:val="8F02AB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222714A"/>
    <w:multiLevelType w:val="multilevel"/>
    <w:tmpl w:val="C866848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71947DE7"/>
    <w:multiLevelType w:val="multilevel"/>
    <w:tmpl w:val="901AB72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3"/>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B6"/>
    <w:rsid w:val="00090F58"/>
    <w:rsid w:val="001C53F3"/>
    <w:rsid w:val="007E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0C715-ABC5-40AF-B406-6CA815F4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36B6"/>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7E36B6"/>
    <w:pPr>
      <w:keepNext/>
      <w:ind w:left="3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36B6"/>
    <w:rPr>
      <w:rFonts w:ascii="Times New Roman" w:eastAsia="Times New Roman" w:hAnsi="Times New Roman" w:cs="Times New Roman"/>
      <w:b/>
      <w:color w:val="000000"/>
      <w:sz w:val="24"/>
      <w:szCs w:val="24"/>
    </w:rPr>
  </w:style>
  <w:style w:type="paragraph" w:styleId="Title">
    <w:name w:val="Title"/>
    <w:basedOn w:val="Normal"/>
    <w:next w:val="Normal"/>
    <w:link w:val="TitleChar"/>
    <w:rsid w:val="007E36B6"/>
    <w:pPr>
      <w:jc w:val="center"/>
    </w:pPr>
    <w:rPr>
      <w:b/>
    </w:rPr>
  </w:style>
  <w:style w:type="character" w:customStyle="1" w:styleId="TitleChar">
    <w:name w:val="Title Char"/>
    <w:basedOn w:val="DefaultParagraphFont"/>
    <w:link w:val="Title"/>
    <w:rsid w:val="007E36B6"/>
    <w:rPr>
      <w:rFonts w:ascii="Times New Roman" w:eastAsia="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salleacademy.org/academics/la-salle-academy-virtual-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Kerwin</dc:creator>
  <cp:keywords/>
  <dc:description/>
  <cp:lastModifiedBy>Caitlin Kerwin</cp:lastModifiedBy>
  <cp:revision>1</cp:revision>
  <dcterms:created xsi:type="dcterms:W3CDTF">2017-06-13T18:15:00Z</dcterms:created>
  <dcterms:modified xsi:type="dcterms:W3CDTF">2017-06-13T18:16:00Z</dcterms:modified>
</cp:coreProperties>
</file>